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950" w:rsidRPr="00674232" w:rsidRDefault="00D61950" w:rsidP="00D61950">
      <w:pPr>
        <w:jc w:val="both"/>
        <w:rPr>
          <w:rFonts w:ascii="Arial" w:hAnsi="Arial" w:cs="Arial"/>
          <w:sz w:val="22"/>
          <w:szCs w:val="22"/>
        </w:rPr>
      </w:pPr>
    </w:p>
    <w:p w:rsidR="00D61950" w:rsidRDefault="00D61950" w:rsidP="00D61950">
      <w:pPr>
        <w:rPr>
          <w:rFonts w:ascii="Arial" w:hAnsi="Arial" w:cs="Arial"/>
          <w:sz w:val="22"/>
          <w:szCs w:val="22"/>
        </w:rPr>
      </w:pPr>
    </w:p>
    <w:p w:rsidR="00D61950" w:rsidRDefault="00D61950" w:rsidP="00D61950">
      <w:pPr>
        <w:rPr>
          <w:rFonts w:ascii="Arial" w:hAnsi="Arial" w:cs="Arial"/>
          <w:sz w:val="22"/>
          <w:szCs w:val="22"/>
        </w:rPr>
      </w:pPr>
    </w:p>
    <w:p w:rsidR="00D61950" w:rsidRPr="00756EEC" w:rsidRDefault="00D61950" w:rsidP="00D61950">
      <w:pPr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sz w:val="22"/>
          <w:szCs w:val="22"/>
          <w:lang w:val="es-MX"/>
        </w:rPr>
      </w:pPr>
      <w:bookmarkStart w:id="0" w:name="_GoBack"/>
      <w:bookmarkEnd w:id="0"/>
      <w:r w:rsidRPr="00287ECC">
        <w:rPr>
          <w:rFonts w:ascii="Arial" w:eastAsia="Calibri" w:hAnsi="Arial" w:cs="Arial"/>
          <w:b/>
          <w:bCs/>
          <w:color w:val="000000"/>
          <w:sz w:val="22"/>
          <w:szCs w:val="22"/>
          <w:lang w:val="es-MX"/>
        </w:rPr>
        <w:t>SOPORTES DESEMPATE OFERTAS (</w:t>
      </w:r>
      <w:r w:rsidRPr="00287ECC">
        <w:rPr>
          <w:rFonts w:ascii="Arial" w:hAnsi="Arial" w:cs="Arial"/>
          <w:b/>
          <w:sz w:val="22"/>
          <w:szCs w:val="22"/>
        </w:rPr>
        <w:t>artículo 35 de la Ley 2069 de 2020)</w:t>
      </w: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tbl>
      <w:tblPr>
        <w:tblW w:w="91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5"/>
        <w:gridCol w:w="1701"/>
        <w:gridCol w:w="160"/>
      </w:tblGrid>
      <w:tr w:rsidR="00D61950" w:rsidRPr="00287ECC" w:rsidTr="00AB3871">
        <w:trPr>
          <w:gridAfter w:val="1"/>
          <w:wAfter w:w="160" w:type="dxa"/>
          <w:trHeight w:val="2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szCs w:val="22"/>
                <w:lang w:val="es-MX" w:eastAsia="es-MX"/>
              </w:rPr>
              <w:t>CRITERIOS DE DESEMPATE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:rsidR="00D61950" w:rsidRPr="005F6BF5" w:rsidRDefault="00D61950" w:rsidP="00AB3871">
            <w:pPr>
              <w:jc w:val="center"/>
              <w:rPr>
                <w:rFonts w:ascii="Arial" w:eastAsia="Times New Roman" w:hAnsi="Arial" w:cs="Arial"/>
                <w:color w:val="FFFFFF" w:themeColor="background1"/>
                <w:sz w:val="22"/>
                <w:szCs w:val="22"/>
                <w:lang w:val="es-MX" w:eastAsia="es-MX"/>
              </w:rPr>
            </w:pPr>
            <w:r w:rsidRPr="00287ECC"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szCs w:val="22"/>
                <w:lang w:val="es-MX" w:eastAsia="es-MX"/>
              </w:rPr>
              <w:t>APORTA (SI/NO)</w:t>
            </w:r>
          </w:p>
        </w:tc>
      </w:tr>
      <w:tr w:rsidR="00D61950" w:rsidRPr="00287ECC" w:rsidTr="00AB3871">
        <w:trPr>
          <w:gridAfter w:val="1"/>
          <w:wAfter w:w="160" w:type="dxa"/>
          <w:trHeight w:val="4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Preferir la oferta de bienes o servicios nacionales frente a la oferta de bienes o servicios extranjeros.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112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Preferir la propuesta de la mujer cabeza de familia, mujeres víctima de la violencia intrafamiliar o de la persona jurídica en la cual participe o participen mayoritariamente o la de un proponente plural constituido por mujeres cabeza de familia, mujeres víctimas de violencia intrafamiliar y/o persona jurídica en las cuales participe o participen mayoritariamente.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202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Preferir la propuesta presentada por el oferente que acredite en las condiciones establecidas en la ley que por lo menos el diez por ciento (10%) de su nómina está en condición de discapacidad a la que se refiere la Ley 361 de 1997. Si la oferta es presentada por un proponente plural, el integrante del oferente que acredite que el diez por ciento (10%) de su nómina está en condición de discapacidad en los términos del presente numeral, debe tener una participación de por lo menos el veinticinco por ciento (25%) en el consorcio, unión temporal o promesa de sociedad futura y aportar mínimo el veinticinco por ciento (25%) de la experiencia acreditada en la oferta.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9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Preferir la propuesta presentada por el oferente que acredite la vinculación en mayor proporción de personas mayores que no sean beneficiarios de la pensión de vejez, familiar o de sobrevivencia y que hayan cumplido el requisito de edad de pensión establecido en la Ley.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90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 xml:space="preserve">Preferir la propuesta presentada por el oferente que acredite, en las condiciones establecidas en la ley, que por lo menos diez por ciento (10%) de su nómina pertenece a población indígena, negra, afrocolombiana, raizal, palanquera, </w:t>
            </w:r>
            <w:proofErr w:type="spellStart"/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Rrom</w:t>
            </w:r>
            <w:proofErr w:type="spellEnd"/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 xml:space="preserve"> o gitanas.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112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Preferir la propuesta de personas en proceso de reintegración o reincorporación o de la persona jurídica en la cual participe o participen mayoritariamente; o, la de un proponente plural constituido por personas en proceso de reincorporación, y/o personas jurídicas en las cuales participe o participen mayoritariamente.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247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Preferir la oferta presentada por un proponente plural siempre que: (a) esté conformado por al menos una madre cabeza de familia y/o una persona en proceso de reincorporación o reintegración, o una persona jurídica en la cual participe o participen mayoritariamente, y, que tenga una participación de por lo menos el veinticinco por ciento (25%) en el proponente plural; (b) la madre cabeza de familia, la persona en proceso de reincorporación o reintegración, o la persona jurídica aporte mínimo el veinticinco por ciento (25%) de la experiencia acreditada en la oferta; y (c) ni la madre cabeza de familia o persona en proceso de reincorporación o reintegración, ni la persona jurídica, ni sus accionistas, socios o representantes legales sean empleados, socios o accionistas de los miembros del proponente plural.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67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lastRenderedPageBreak/>
              <w:t>Preferir la oferta presentada por una MIPYME o cooperativas o asociaciones mutuales; o un proponente plural constituido por MIPYMES, cooperativas o asociaciones mutuales.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4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Preferir la oferta presentada por el proponente plural constituido por micro y/o pequeñas empresas, cooperativas o asociaciones mutuales.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29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Preferir al oferente que acredite de acuerdo con sus estados financieros o información contable con corte a 31 de diciembre del año anterior, por lo menos el veinticinco por ciento (25%) del total de pagos realizados a MIPYMES, cooperativas o asociaciones mutuales por concepto de proveeduría del oferente, realizados durante el año anterior; o, la oferta presentada por un proponente plural siempre que: (a) esté conformado por al menos una MIPYME, cooperativa o asociación mutual que tenga una participación de por lo menos el veinticinco por ciento (25%); (b) la MIPYME, cooperativa o asociación mutual aporte mínimo el veinticinco por ciento (25%) de la experiencia acreditada en la oferta; y (c) ni la MIPYME, cooperativa o asociación mutual ni sus accionistas, socios o representantes legales sean empleados, socios o accionistas de los miembros del proponente plural.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4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Preferir las empresas reconocidas y establecidas como Sociedad de Beneficio e Interés Colectivo o Sociedad BIC, del segmento MIPYMES.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287ECC" w:rsidTr="00AB3871">
        <w:trPr>
          <w:gridAfter w:val="1"/>
          <w:wAfter w:w="160" w:type="dxa"/>
          <w:trHeight w:val="45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Utilizar un método aleatorio para seleccionar el oferente, método que deberá haber sido previsto previamente en los Documentos del Proceso.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  <w:r w:rsidRPr="005F6BF5"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</w:tr>
      <w:tr w:rsidR="00D61950" w:rsidRPr="005F6BF5" w:rsidTr="00AB3871">
        <w:trPr>
          <w:trHeight w:val="225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950" w:rsidRPr="005F6BF5" w:rsidRDefault="00D61950" w:rsidP="00AB3871">
            <w:pPr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  <w:lang w:val="es-MX" w:eastAsia="es-MX"/>
              </w:rPr>
            </w:pPr>
          </w:p>
        </w:tc>
      </w:tr>
    </w:tbl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756EE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  <w:r w:rsidRPr="00756EEC">
        <w:rPr>
          <w:rFonts w:ascii="Arial" w:eastAsia="Calibri" w:hAnsi="Arial" w:cs="Arial"/>
          <w:b/>
          <w:bCs/>
          <w:color w:val="000000"/>
          <w:sz w:val="22"/>
          <w:szCs w:val="22"/>
          <w:lang w:val="es-MX"/>
        </w:rPr>
        <w:t xml:space="preserve">FIRMA </w:t>
      </w:r>
    </w:p>
    <w:p w:rsidR="00D61950" w:rsidRPr="00756EE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  <w:r w:rsidRPr="00756EEC">
        <w:rPr>
          <w:rFonts w:ascii="Arial" w:eastAsia="Calibri" w:hAnsi="Arial" w:cs="Arial"/>
          <w:b/>
          <w:bCs/>
          <w:color w:val="000000"/>
          <w:sz w:val="22"/>
          <w:szCs w:val="22"/>
          <w:lang w:val="es-MX"/>
        </w:rPr>
        <w:t xml:space="preserve">PROPONENTE, REPRESENTANTE LEGAL Y/O APODERADO </w:t>
      </w:r>
    </w:p>
    <w:p w:rsidR="00D61950" w:rsidRPr="00756EE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  <w:r w:rsidRPr="00756EEC">
        <w:rPr>
          <w:rFonts w:ascii="Arial" w:eastAsia="Calibri" w:hAnsi="Arial" w:cs="Arial"/>
          <w:b/>
          <w:bCs/>
          <w:color w:val="000000"/>
          <w:sz w:val="22"/>
          <w:szCs w:val="22"/>
          <w:lang w:val="es-MX"/>
        </w:rPr>
        <w:t xml:space="preserve">NOMBRE </w:t>
      </w: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D61950" w:rsidRPr="00287ECC" w:rsidRDefault="00D61950" w:rsidP="00D61950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2"/>
          <w:szCs w:val="22"/>
          <w:lang w:val="es-MX"/>
        </w:rPr>
      </w:pPr>
    </w:p>
    <w:p w:rsidR="00122CB0" w:rsidRDefault="00122CB0"/>
    <w:sectPr w:rsidR="00122C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950"/>
    <w:rsid w:val="00122CB0"/>
    <w:rsid w:val="00D6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2DE60"/>
  <w15:chartTrackingRefBased/>
  <w15:docId w15:val="{DE35138E-3B22-40F6-AF6B-12A0D23C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95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dcterms:created xsi:type="dcterms:W3CDTF">2023-01-19T16:26:00Z</dcterms:created>
  <dcterms:modified xsi:type="dcterms:W3CDTF">2023-01-19T16:27:00Z</dcterms:modified>
</cp:coreProperties>
</file>